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5800"/>
      </w:tblGrid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"DANUBIUS" DIN GALAŢI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privat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Poziția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Lector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</w:t>
            </w:r>
            <w:proofErr w:type="spellEnd"/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Teoria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obligaţiilor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procesual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 II.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stiintific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Lector,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Teoria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obligaţiilor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procesual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 II.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Atributiile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aferente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Norma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cuprinde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b)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an; c)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elaborării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practice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înscrise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planurile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f)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Tutorat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consultaţii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cercurilor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studenţeşti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g)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consilii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comisii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interesul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învăţământului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 Norma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Salariul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minim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incadrare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1591 lei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Calendarul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publicării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anunţului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Monitorul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2017-04-28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2017-04-28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2017-06-14 </w:t>
                  </w:r>
                </w:p>
              </w:tc>
            </w:tr>
          </w:tbl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2017-06-30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0B55C4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bookmarkStart w:id="0" w:name="_GoBack"/>
            <w:bookmarkEnd w:id="0"/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Sala A 38</w:t>
            </w: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examenelor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Perioadă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2017-07-07 </w:t>
                  </w:r>
                </w:p>
              </w:tc>
            </w:tr>
          </w:tbl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Tematica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probelor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Tematica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1.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Izvoarele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raportului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obligaţional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Faptele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izvoare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obligaţiilor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Executarea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transformarea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obligațiilor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Transmiterea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garantarea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obligaţiilor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2.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vânzare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schimb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donaţie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aleatorii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locaţiune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închiriere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locuinţelor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arendă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antrepriză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mandat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împrumut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Tranzacţia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3.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procesual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 II -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Judecată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primă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instanţă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Judecata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căile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atac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necontencioasă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arbitrajul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judiciare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speciale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Executarea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silită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Bibliografie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Tita-Nicolescu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G. (2016).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Teoria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generala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52905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obligatiilor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contractuale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Urs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I. (2015).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Teoria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obligaţiilor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București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Hamangiu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Adam, I. (2014).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Teoria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generală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52905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obligaţiilor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Ediţia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a 2-a.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C.H. Beck: Pop, L.;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Popa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I.F. &amp;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Vidu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S.I. (2012).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Tratat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Obligaţiile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conform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noului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Turianu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Corneliu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Duțu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Andrei (2016).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 –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compendiu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Florescu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D.C. (2015).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Editia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a V-a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revazuta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adaugita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Urs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Ilie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(2015).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speciale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Belu-Magdo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Monna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-Lisa (2014).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vânzare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Hamangiu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Dincă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Răzvan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(2013).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speciale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civil. Note de curs.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Puie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Oliviu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(2014).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Contractele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contextul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noului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civil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noului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Boroi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G.,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Stancu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M. (2016).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procesual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Editia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a 3-a,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Bucuresti</w:t>
            </w:r>
            <w:proofErr w:type="gramStart"/>
            <w:r w:rsidRPr="00752905">
              <w:rPr>
                <w:rFonts w:ascii="Times New Roman" w:eastAsia="Times New Roman" w:hAnsi="Times New Roman" w:cs="Times New Roman"/>
              </w:rPr>
              <w:t>:Hamangiu</w:t>
            </w:r>
            <w:proofErr w:type="spellEnd"/>
            <w:proofErr w:type="gram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Tăbârcă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M.,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Ciurea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A., (2016).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Drept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procesual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civil. Vol. I-II-III.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Teoria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generala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speciale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Caile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atac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Fise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2016.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Editia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52905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752905">
              <w:rPr>
                <w:rFonts w:ascii="Times New Roman" w:eastAsia="Times New Roman" w:hAnsi="Times New Roman" w:cs="Times New Roman"/>
              </w:rPr>
              <w:t xml:space="preserve"> III-a,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Deleanu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I.,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Mitea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V.,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Deleanu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S., (2013).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Tratat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Vol. I-III,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Deleanu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, I., (2013).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Noul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cod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procedură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civilă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Comentarii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articole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Vol. I-II.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Bucureşti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Juridic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;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>Descrierea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>procedurii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r w:rsidRPr="00752905">
              <w:rPr>
                <w:rFonts w:ascii="Times New Roman" w:eastAsia="Times New Roman" w:hAnsi="Times New Roman" w:cs="Times New Roman"/>
              </w:rPr>
              <w:t xml:space="preserve">Conform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Metodologiei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concurs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ocuparea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posturilor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didactice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cercetare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vacante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2905" w:rsidRPr="007529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2905" w:rsidRPr="00752905" w:rsidRDefault="00752905" w:rsidP="00752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52905" w:rsidRPr="00752905" w:rsidRDefault="00752905" w:rsidP="00752905">
            <w:pPr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2905" w:rsidRPr="00752905" w:rsidTr="0075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65608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>Adresa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>unde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 xml:space="preserve"> se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>transmite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>dosarul</w:t>
            </w:r>
            <w:proofErr w:type="spellEnd"/>
            <w:r w:rsidRPr="00752905">
              <w:rPr>
                <w:rFonts w:ascii="Times New Roman" w:eastAsia="Times New Roman" w:hAnsi="Times New Roman" w:cs="Times New Roman"/>
                <w:b/>
                <w:bCs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905" w:rsidRPr="00752905" w:rsidRDefault="00752905" w:rsidP="0065608B">
            <w:pPr>
              <w:spacing w:before="75" w:after="75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Danubius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>, B-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dul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Galaţi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 xml:space="preserve"> nr. 3, </w:t>
            </w:r>
            <w:proofErr w:type="spellStart"/>
            <w:r w:rsidRPr="00752905">
              <w:rPr>
                <w:rFonts w:ascii="Times New Roman" w:eastAsia="Times New Roman" w:hAnsi="Times New Roman" w:cs="Times New Roman"/>
              </w:rPr>
              <w:t>Galaţi</w:t>
            </w:r>
            <w:proofErr w:type="spellEnd"/>
            <w:r w:rsidRPr="00752905">
              <w:rPr>
                <w:rFonts w:ascii="Times New Roman" w:eastAsia="Times New Roman" w:hAnsi="Times New Roman" w:cs="Times New Roman"/>
              </w:rPr>
              <w:t>, cod postal 800654.</w:t>
            </w:r>
          </w:p>
        </w:tc>
      </w:tr>
    </w:tbl>
    <w:p w:rsidR="00F031E8" w:rsidRDefault="00F031E8"/>
    <w:sectPr w:rsidR="00F031E8" w:rsidSect="00752905">
      <w:pgSz w:w="12240" w:h="15840"/>
      <w:pgMar w:top="567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05"/>
    <w:rsid w:val="000B55C4"/>
    <w:rsid w:val="00752905"/>
    <w:rsid w:val="00F0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D49F8-171B-49C2-B12C-C29A7607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2017-05-26T06:35:00Z</dcterms:created>
  <dcterms:modified xsi:type="dcterms:W3CDTF">2017-05-26T06:46:00Z</dcterms:modified>
</cp:coreProperties>
</file>